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b/>
          <w:bCs/>
          <w:color w:val="1A1A1A"/>
          <w:sz w:val="40"/>
          <w:szCs w:val="40"/>
        </w:rPr>
        <w:t xml:space="preserve">Ashley Butcher</w:t>
      </w:r>
    </w:p>
    <w:p>
      <w:pPr>
        <w:spacing w:after="160"/>
      </w:pPr>
      <w:r>
        <w:rPr>
          <w:color w:val="555555"/>
          <w:sz w:val="24"/>
          <w:szCs w:val="24"/>
        </w:rPr>
        <w:t xml:space="preserve">Senior Backend / Fullstack Engineer</w:t>
      </w:r>
    </w:p>
    <w:p>
      <w:pPr>
        <w:spacing w:after="200"/>
        <w:jc w:val="left"/>
      </w:pPr>
      <w:r>
        <w:rPr>
          <w:color w:val="555555"/>
          <w:sz w:val="20"/>
          <w:szCs w:val="20"/>
        </w:rPr>
        <w:t xml:space="preserve">London, United Kingdom  |  </w:t>
      </w:r>
      <w:r>
        <w:rPr>
          <w:color w:val="555555"/>
          <w:sz w:val="20"/>
          <w:szCs w:val="20"/>
        </w:rPr>
        <w:t xml:space="preserve">ashleybutcher989@gmail.com</w:t>
      </w:r>
      <w:r>
        <w:rPr>
          <w:color w:val="555555"/>
          <w:sz w:val="20"/>
          <w:szCs w:val="20"/>
        </w:rPr>
        <w:t xml:space="preserve">  |  </w:t>
      </w:r>
      <w:hyperlink w:history="1" r:id="rIdv0kieif7xanizyumqvnjt">
        <w:r>
          <w:rPr>
            <w:color w:val="555555"/>
            <w:sz w:val="20"/>
            <w:szCs w:val="20"/>
            <w:u w:val="single"/>
          </w:rPr>
          <w:t xml:space="preserve">linkedin.com/in/ashleybutcher989</w:t>
        </w:r>
      </w:hyperlink>
      <w:r>
        <w:rPr>
          <w:color w:val="555555"/>
          <w:sz w:val="20"/>
          <w:szCs w:val="20"/>
        </w:rPr>
        <w:t xml:space="preserve">  |  Right to work in the UK</w:t>
      </w:r>
    </w:p>
    <w:p>
      <w:pPr>
        <w:pStyle w:val="Heading2"/>
        <w:pBdr>
          <w:bottom w:val="single" w:color="999999" w:sz="6" w:space="2"/>
        </w:pBdr>
        <w:spacing w:after="120" w:before="280"/>
      </w:pPr>
      <w:r>
        <w:rPr>
          <w:b/>
          <w:bCs/>
          <w:color w:val="1A1A1A"/>
          <w:sz w:val="22"/>
          <w:szCs w:val="22"/>
        </w:rPr>
        <w:t xml:space="preserve">SUMMARY</w:t>
      </w:r>
    </w:p>
    <w:p>
      <w:pPr>
        <w:spacing w:after="120"/>
      </w:pPr>
      <w:r>
        <w:rPr>
          <w:sz w:val="21"/>
          <w:szCs w:val="21"/>
        </w:rPr>
        <w:t xml:space="preserve">Senior backend-focused engineer with 13+ years building and scaling reliable distributed systems and APIs. Track record of leading engineering teams, migrating monolithic platforms to microservices, and driving measurable reliability gains through architecture, testing and code review. Experienced across the full stack with AWS/Azure infrastructure, and comfortable owning design proposals and cross-functional collaboration.</w:t>
      </w:r>
    </w:p>
    <w:p>
      <w:pPr>
        <w:pStyle w:val="Heading2"/>
        <w:pBdr>
          <w:bottom w:val="single" w:color="999999" w:sz="6" w:space="2"/>
        </w:pBdr>
        <w:spacing w:after="120" w:before="280"/>
      </w:pPr>
      <w:r>
        <w:rPr>
          <w:b/>
          <w:bCs/>
          <w:color w:val="1A1A1A"/>
          <w:sz w:val="22"/>
          <w:szCs w:val="22"/>
        </w:rPr>
        <w:t xml:space="preserve">WORK EXPERIENCE</w:t>
      </w:r>
    </w:p>
    <w:p>
      <w:pPr>
        <w:spacing w:after="20" w:before="160"/>
      </w:pPr>
      <w:r>
        <w:rPr>
          <w:b/>
          <w:bCs/>
          <w:sz w:val="22"/>
          <w:szCs w:val="22"/>
        </w:rPr>
        <w:t xml:space="preserve">Senior Software Engineer, </w:t>
      </w:r>
      <w:r>
        <w:rPr>
          <w:b/>
          <w:bCs/>
          <w:sz w:val="22"/>
          <w:szCs w:val="22"/>
        </w:rPr>
        <w:t xml:space="preserve">CFC Underwriting</w:t>
      </w:r>
    </w:p>
    <w:p>
      <w:pPr>
        <w:spacing w:after="80"/>
      </w:pPr>
      <w:r>
        <w:rPr>
          <w:i/>
          <w:iCs/>
          <w:color w:val="555555"/>
          <w:sz w:val="19"/>
          <w:szCs w:val="19"/>
        </w:rPr>
        <w:t xml:space="preserve">September 2022 – Present</w:t>
      </w:r>
    </w:p>
    <w:p>
      <w:pPr>
        <w:pStyle w:val="ListParagraph"/>
        <w:numPr>
          <w:ilvl w:val="0"/>
          <w:numId w:val="1"/>
        </w:numPr>
        <w:spacing w:after="60"/>
      </w:pPr>
      <w:r>
        <w:rPr>
          <w:sz w:val="20"/>
          <w:szCs w:val="20"/>
        </w:rPr>
        <w:t xml:space="preserve">Led a team of 8 engineers delivering a greenfield Insurance Platform in TypeScript and C#, increasing system uptime to 99.99% and reducing production incident rate by 30%.</w:t>
      </w:r>
    </w:p>
    <w:p>
      <w:pPr>
        <w:pStyle w:val="ListParagraph"/>
        <w:numPr>
          <w:ilvl w:val="0"/>
          <w:numId w:val="1"/>
        </w:numPr>
        <w:spacing w:after="60"/>
      </w:pPr>
      <w:r>
        <w:rPr>
          <w:sz w:val="20"/>
          <w:szCs w:val="20"/>
        </w:rPr>
        <w:t xml:space="preserve">Architected the migration of legacy monolithic applications to scalable microservices using Infrastructure as Code, improving deployment reliability across the Policy Management and Pricing systems.</w:t>
      </w:r>
    </w:p>
    <w:p>
      <w:pPr>
        <w:pStyle w:val="ListParagraph"/>
        <w:numPr>
          <w:ilvl w:val="0"/>
          <w:numId w:val="1"/>
        </w:numPr>
        <w:spacing w:after="60"/>
      </w:pPr>
      <w:r>
        <w:rPr>
          <w:sz w:val="20"/>
          <w:szCs w:val="20"/>
        </w:rPr>
        <w:t xml:space="preserve">Owned the full lifecycle of the Policy Management and Pricing systems, from architecture proposals through delivery and production support.</w:t>
      </w:r>
    </w:p>
    <w:p>
      <w:pPr>
        <w:pStyle w:val="ListParagraph"/>
        <w:numPr>
          <w:ilvl w:val="0"/>
          <w:numId w:val="1"/>
        </w:numPr>
        <w:spacing w:after="60"/>
      </w:pPr>
      <w:r>
        <w:rPr>
          <w:sz w:val="20"/>
          <w:szCs w:val="20"/>
        </w:rPr>
        <w:t xml:space="preserve">Defined SLAs and led requirements gathering with business stakeholders, aligning cross-functional teams on system design decisions.</w:t>
      </w:r>
    </w:p>
    <w:p>
      <w:pPr>
        <w:pStyle w:val="ListParagraph"/>
        <w:numPr>
          <w:ilvl w:val="0"/>
          <w:numId w:val="1"/>
        </w:numPr>
        <w:spacing w:after="60"/>
      </w:pPr>
      <w:r>
        <w:rPr>
          <w:sz w:val="20"/>
          <w:szCs w:val="20"/>
        </w:rPr>
        <w:t xml:space="preserve">Drove root cause analysis on production incidents, feeding findings back into architecture and code review practices to improve reliability.</w:t>
      </w:r>
    </w:p>
    <w:p>
      <w:pPr>
        <w:pStyle w:val="ListParagraph"/>
        <w:numPr>
          <w:ilvl w:val="0"/>
          <w:numId w:val="1"/>
        </w:numPr>
        <w:spacing w:after="60"/>
      </w:pPr>
      <w:r>
        <w:rPr>
          <w:sz w:val="20"/>
          <w:szCs w:val="20"/>
        </w:rPr>
        <w:t xml:space="preserve">Worked hands-on with Cosmos DB for data storage and querying within the Insurance Platform's microservices architecture.</w:t>
      </w:r>
    </w:p>
    <w:p>
      <w:pPr>
        <w:pStyle w:val="ListParagraph"/>
        <w:numPr>
          <w:ilvl w:val="0"/>
          <w:numId w:val="1"/>
        </w:numPr>
        <w:spacing w:after="60"/>
      </w:pPr>
      <w:r>
        <w:rPr>
          <w:sz w:val="20"/>
          <w:szCs w:val="20"/>
        </w:rPr>
        <w:t xml:space="preserve">Upheld high code quality and test coverage standards across the team and contributed to technical interviewing for new engineering hires.</w:t>
      </w:r>
    </w:p>
    <w:p>
      <w:pPr>
        <w:spacing w:after="20" w:before="160"/>
      </w:pPr>
      <w:r>
        <w:rPr>
          <w:b/>
          <w:bCs/>
          <w:sz w:val="22"/>
          <w:szCs w:val="22"/>
        </w:rPr>
        <w:t xml:space="preserve">Full Stack Developer, </w:t>
      </w:r>
      <w:r>
        <w:rPr>
          <w:b/>
          <w:bCs/>
          <w:sz w:val="22"/>
          <w:szCs w:val="22"/>
        </w:rPr>
        <w:t xml:space="preserve">Carestream Dental</w:t>
      </w:r>
    </w:p>
    <w:p>
      <w:pPr>
        <w:spacing w:after="80"/>
      </w:pPr>
      <w:r>
        <w:rPr>
          <w:i/>
          <w:iCs/>
          <w:color w:val="555555"/>
          <w:sz w:val="19"/>
          <w:szCs w:val="19"/>
        </w:rPr>
        <w:t xml:space="preserve">February 2021 – September 2022</w:t>
      </w:r>
    </w:p>
    <w:p>
      <w:pPr>
        <w:pStyle w:val="ListParagraph"/>
        <w:numPr>
          <w:ilvl w:val="0"/>
          <w:numId w:val="1"/>
        </w:numPr>
        <w:spacing w:after="60"/>
      </w:pPr>
      <w:r>
        <w:rPr>
          <w:sz w:val="20"/>
          <w:szCs w:val="20"/>
        </w:rPr>
        <w:t xml:space="preserve">Designed and shipped a public API for the Saudi Ministry of Health, rolling out to 510 hospitals and dental practices and enabling integration across their national application network.</w:t>
      </w:r>
    </w:p>
    <w:p>
      <w:pPr>
        <w:pStyle w:val="ListParagraph"/>
        <w:numPr>
          <w:ilvl w:val="0"/>
          <w:numId w:val="1"/>
        </w:numPr>
        <w:spacing w:after="60"/>
      </w:pPr>
      <w:r>
        <w:rPr>
          <w:sz w:val="20"/>
          <w:szCs w:val="20"/>
        </w:rPr>
        <w:t xml:space="preserve">Collaborated directly with external stakeholders on API architecture and scalability decisions for a nationwide healthcare rollout.</w:t>
      </w:r>
    </w:p>
    <w:p>
      <w:pPr>
        <w:pStyle w:val="ListParagraph"/>
        <w:numPr>
          <w:ilvl w:val="0"/>
          <w:numId w:val="1"/>
        </w:numPr>
        <w:spacing w:after="60"/>
      </w:pPr>
      <w:r>
        <w:rPr>
          <w:sz w:val="20"/>
          <w:szCs w:val="20"/>
        </w:rPr>
        <w:t xml:space="preserve">Built key backend features for the Sensei cloud platform, improving functionality and reliability for clinical end users.</w:t>
      </w:r>
    </w:p>
    <w:p>
      <w:pPr>
        <w:pStyle w:val="ListParagraph"/>
        <w:numPr>
          <w:ilvl w:val="0"/>
          <w:numId w:val="1"/>
        </w:numPr>
        <w:spacing w:after="60"/>
      </w:pPr>
      <w:r>
        <w:rPr>
          <w:sz w:val="20"/>
          <w:szCs w:val="20"/>
        </w:rPr>
        <w:t xml:space="preserve">Containerised services with Docker and built a Kubernetes environment to support high availability across production workloads.</w:t>
      </w:r>
    </w:p>
    <w:p>
      <w:pPr>
        <w:pStyle w:val="ListParagraph"/>
        <w:numPr>
          <w:ilvl w:val="0"/>
          <w:numId w:val="1"/>
        </w:numPr>
        <w:spacing w:after="60"/>
      </w:pPr>
      <w:r>
        <w:rPr>
          <w:sz w:val="20"/>
          <w:szCs w:val="20"/>
        </w:rPr>
        <w:t xml:space="preserve">Modernised the front-end stack and upgraded Node.js and core dependencies, improving performance and long-term maintainability.</w:t>
      </w:r>
    </w:p>
    <w:p>
      <w:pPr>
        <w:spacing w:after="20" w:before="160"/>
      </w:pPr>
      <w:r>
        <w:rPr>
          <w:b/>
          <w:bCs/>
          <w:sz w:val="22"/>
          <w:szCs w:val="22"/>
        </w:rPr>
        <w:t xml:space="preserve">Full Stack Developer / Scrum Master, </w:t>
      </w:r>
      <w:r>
        <w:rPr>
          <w:b/>
          <w:bCs/>
          <w:sz w:val="22"/>
          <w:szCs w:val="22"/>
        </w:rPr>
        <w:t xml:space="preserve">Truckcom Systems</w:t>
      </w:r>
    </w:p>
    <w:p>
      <w:pPr>
        <w:spacing w:after="80"/>
      </w:pPr>
      <w:r>
        <w:rPr>
          <w:i/>
          <w:iCs/>
          <w:color w:val="555555"/>
          <w:sz w:val="19"/>
          <w:szCs w:val="19"/>
        </w:rPr>
        <w:t xml:space="preserve">April 2017 – February 2021</w:t>
      </w:r>
    </w:p>
    <w:p>
      <w:pPr>
        <w:pStyle w:val="ListParagraph"/>
        <w:numPr>
          <w:ilvl w:val="0"/>
          <w:numId w:val="1"/>
        </w:numPr>
        <w:spacing w:after="60"/>
      </w:pPr>
      <w:r>
        <w:rPr>
          <w:sz w:val="20"/>
          <w:szCs w:val="20"/>
        </w:rPr>
        <w:t xml:space="preserve">Redesigned a legacy Silverlight application as a stateless, API-driven web application with an asynchronous callback architecture.</w:t>
      </w:r>
    </w:p>
    <w:p>
      <w:pPr>
        <w:pStyle w:val="ListParagraph"/>
        <w:numPr>
          <w:ilvl w:val="0"/>
          <w:numId w:val="1"/>
        </w:numPr>
        <w:spacing w:after="60"/>
      </w:pPr>
      <w:r>
        <w:rPr>
          <w:sz w:val="20"/>
          <w:szCs w:val="20"/>
        </w:rPr>
        <w:t xml:space="preserve">Built secure, token-based REST APIs for public and private use, and converted 50% of the codebase from VB.NET to C#.</w:t>
      </w:r>
    </w:p>
    <w:p>
      <w:pPr>
        <w:pStyle w:val="ListParagraph"/>
        <w:numPr>
          <w:ilvl w:val="0"/>
          <w:numId w:val="1"/>
        </w:numPr>
        <w:spacing w:after="60"/>
      </w:pPr>
      <w:r>
        <w:rPr>
          <w:sz w:val="20"/>
          <w:szCs w:val="20"/>
        </w:rPr>
        <w:t xml:space="preserve">Migrated infrastructure to AWS, including an RDS-based database layer, centralising multiple data sources and improving system stability and uptime.</w:t>
      </w:r>
    </w:p>
    <w:p>
      <w:pPr>
        <w:pStyle w:val="ListParagraph"/>
        <w:numPr>
          <w:ilvl w:val="0"/>
          <w:numId w:val="1"/>
        </w:numPr>
        <w:spacing w:after="60"/>
      </w:pPr>
      <w:r>
        <w:rPr>
          <w:sz w:val="20"/>
          <w:szCs w:val="20"/>
        </w:rPr>
        <w:t xml:space="preserve">Grew the customer base to 50+ while providing onsite support, raising customer satisfaction by 23% through rigorous code review and refactoring.</w:t>
      </w:r>
    </w:p>
    <w:p>
      <w:pPr>
        <w:pStyle w:val="ListParagraph"/>
        <w:numPr>
          <w:ilvl w:val="0"/>
          <w:numId w:val="1"/>
        </w:numPr>
        <w:spacing w:after="60"/>
      </w:pPr>
      <w:r>
        <w:rPr>
          <w:sz w:val="20"/>
          <w:szCs w:val="20"/>
        </w:rPr>
        <w:t xml:space="preserve">Built comprehensive test suites for sprint deliverables, supporting a test-driven development workflow.</w:t>
      </w:r>
    </w:p>
    <w:p>
      <w:pPr>
        <w:pStyle w:val="ListParagraph"/>
        <w:numPr>
          <w:ilvl w:val="0"/>
          <w:numId w:val="1"/>
        </w:numPr>
        <w:spacing w:after="60"/>
      </w:pPr>
      <w:r>
        <w:rPr>
          <w:sz w:val="20"/>
          <w:szCs w:val="20"/>
        </w:rPr>
        <w:t xml:space="preserve">Served as Scrum Master for a 3-person engineering team from 2019, running sprint planning, stand-ups and retrospectives, and coaching the team on delivery practices.</w:t>
      </w:r>
    </w:p>
    <w:p>
      <w:pPr>
        <w:spacing w:after="20" w:before="160"/>
      </w:pPr>
      <w:r>
        <w:rPr>
          <w:b/>
          <w:bCs/>
          <w:sz w:val="22"/>
          <w:szCs w:val="22"/>
        </w:rPr>
        <w:t xml:space="preserve">Senior Software Engineer, </w:t>
      </w:r>
      <w:r>
        <w:rPr>
          <w:b/>
          <w:bCs/>
          <w:sz w:val="22"/>
          <w:szCs w:val="22"/>
        </w:rPr>
        <w:t xml:space="preserve">MBDA Missile Systems</w:t>
      </w:r>
    </w:p>
    <w:p>
      <w:pPr>
        <w:spacing w:after="80"/>
      </w:pPr>
      <w:r>
        <w:rPr>
          <w:i/>
          <w:iCs/>
          <w:color w:val="555555"/>
          <w:sz w:val="19"/>
          <w:szCs w:val="19"/>
        </w:rPr>
        <w:t xml:space="preserve">September 2015 – April 2017</w:t>
      </w:r>
    </w:p>
    <w:p>
      <w:pPr>
        <w:pStyle w:val="ListParagraph"/>
        <w:numPr>
          <w:ilvl w:val="0"/>
          <w:numId w:val="1"/>
        </w:numPr>
        <w:spacing w:after="60"/>
      </w:pPr>
      <w:r>
        <w:rPr>
          <w:sz w:val="20"/>
          <w:szCs w:val="20"/>
        </w:rPr>
        <w:t xml:space="preserve">Developed and tested embedded radar software in C on Linux-based hardware for safety-critical systems.</w:t>
      </w:r>
    </w:p>
    <w:p>
      <w:pPr>
        <w:pStyle w:val="ListParagraph"/>
        <w:numPr>
          <w:ilvl w:val="0"/>
          <w:numId w:val="1"/>
        </w:numPr>
        <w:spacing w:after="60"/>
      </w:pPr>
      <w:r>
        <w:rPr>
          <w:sz w:val="20"/>
          <w:szCs w:val="20"/>
        </w:rPr>
        <w:t xml:space="preserve">Authored UML models and formal test procedures to validate software components, enabling successful clearance for live firing trials.</w:t>
      </w:r>
    </w:p>
    <w:p>
      <w:pPr>
        <w:pStyle w:val="Heading2"/>
        <w:pBdr>
          <w:bottom w:val="single" w:color="999999" w:sz="6" w:space="2"/>
        </w:pBdr>
        <w:spacing w:after="120" w:before="280"/>
      </w:pPr>
      <w:r>
        <w:rPr>
          <w:b/>
          <w:bCs/>
          <w:color w:val="1A1A1A"/>
          <w:sz w:val="22"/>
          <w:szCs w:val="22"/>
        </w:rPr>
        <w:t xml:space="preserve">LANGUAGES &amp; TECHNOLOGIES</w:t>
      </w:r>
    </w:p>
    <w:p>
      <w:pPr>
        <w:spacing w:after="40"/>
      </w:pPr>
      <w:r>
        <w:rPr>
          <w:b/>
          <w:bCs/>
          <w:sz w:val="20"/>
          <w:szCs w:val="20"/>
        </w:rPr>
        <w:t xml:space="preserve">Backend &amp; APIs: </w:t>
      </w:r>
      <w:r>
        <w:rPr>
          <w:sz w:val="20"/>
          <w:szCs w:val="20"/>
        </w:rPr>
        <w:t xml:space="preserve">Node.js, TypeScript, C#, REST API design, microservices architecture, system architecture &amp; design proposals</w:t>
      </w:r>
    </w:p>
    <w:p>
      <w:pPr>
        <w:spacing w:after="40"/>
      </w:pPr>
      <w:r>
        <w:rPr>
          <w:b/>
          <w:bCs/>
          <w:sz w:val="20"/>
          <w:szCs w:val="20"/>
        </w:rPr>
        <w:t xml:space="preserve">Infrastructure &amp; Data: </w:t>
      </w:r>
      <w:r>
        <w:rPr>
          <w:sz w:val="20"/>
          <w:szCs w:val="20"/>
        </w:rPr>
        <w:t xml:space="preserve">AWS (EC2, Lambda, S3, RDS, SQS), Azure, Cosmos DB, Docker, Kubernetes, Infrastructure as Code</w:t>
      </w:r>
    </w:p>
    <w:p>
      <w:pPr>
        <w:spacing w:after="40"/>
      </w:pPr>
      <w:r>
        <w:rPr>
          <w:b/>
          <w:bCs/>
          <w:sz w:val="20"/>
          <w:szCs w:val="20"/>
        </w:rPr>
        <w:t xml:space="preserve">Practices: </w:t>
      </w:r>
      <w:r>
        <w:rPr>
          <w:sz w:val="20"/>
          <w:szCs w:val="20"/>
        </w:rPr>
        <w:t xml:space="preserve">Test-Driven Development, Continuous Integration/Continuous Delivery, code review, architecture review</w:t>
      </w:r>
    </w:p>
    <w:p>
      <w:pPr>
        <w:spacing w:after="40"/>
      </w:pPr>
      <w:r>
        <w:rPr>
          <w:b/>
          <w:bCs/>
          <w:sz w:val="20"/>
          <w:szCs w:val="20"/>
        </w:rPr>
        <w:t xml:space="preserve">Frontend: </w:t>
      </w:r>
      <w:r>
        <w:rPr>
          <w:sz w:val="20"/>
          <w:szCs w:val="20"/>
        </w:rPr>
        <w:t xml:space="preserve">React</w:t>
      </w:r>
    </w:p>
    <w:p>
      <w:pPr>
        <w:pStyle w:val="Heading2"/>
        <w:pBdr>
          <w:bottom w:val="single" w:color="999999" w:sz="6" w:space="2"/>
        </w:pBdr>
        <w:spacing w:after="120" w:before="280"/>
      </w:pPr>
      <w:r>
        <w:rPr>
          <w:b/>
          <w:bCs/>
          <w:color w:val="1A1A1A"/>
          <w:sz w:val="22"/>
          <w:szCs w:val="22"/>
        </w:rPr>
        <w:t xml:space="preserve">EDUCATION</w:t>
      </w:r>
    </w:p>
    <w:p>
      <w:pPr>
        <w:spacing w:after="20"/>
      </w:pPr>
      <w:r>
        <w:rPr>
          <w:b/>
          <w:bCs/>
          <w:sz w:val="20"/>
          <w:szCs w:val="20"/>
        </w:rPr>
        <w:t xml:space="preserve">BSc (Hons), Hull University</w:t>
      </w:r>
    </w:p>
    <w:p>
      <w:r>
        <w:rPr>
          <w:i/>
          <w:iCs/>
          <w:color w:val="555555"/>
          <w:sz w:val="19"/>
          <w:szCs w:val="19"/>
        </w:rPr>
        <w:t xml:space="preserve">2010 – 2013</w:t>
      </w:r>
    </w:p>
    <w:sectPr>
      <w:pgSz w:w="11906" w:h="16838"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0kieif7xanizyumqvnjt" Type="http://schemas.openxmlformats.org/officeDocument/2006/relationships/hyperlink" Target="https://www.linkedin.com/in/ashleybutcher989"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2026-07-30T21:30:13.942Z</dcterms:created>
  <dcterms:modified xsi:type="dcterms:W3CDTF">2026-07-30T21:30:13.942Z</dcterms:modified>
</cp:coreProperties>
</file>

<file path=docProps/custom.xml><?xml version="1.0" encoding="utf-8"?>
<Properties xmlns="http://schemas.openxmlformats.org/officeDocument/2006/custom-properties" xmlns:vt="http://schemas.openxmlformats.org/officeDocument/2006/docPropsVTypes"/>
</file>