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b/>
          <w:bCs/>
          <w:color w:val="1F2A44"/>
          <w:sz w:val="40"/>
          <w:szCs w:val="40"/>
        </w:rPr>
        <w:t xml:space="preserve">Ashley Butcher</w:t>
      </w:r>
    </w:p>
    <w:p>
      <w:pPr>
        <w:spacing w:after="160"/>
      </w:pPr>
      <w:r>
        <w:rPr>
          <w:color w:val="555555"/>
          <w:sz w:val="24"/>
          <w:szCs w:val="24"/>
        </w:rPr>
        <w:t xml:space="preserve">Fullstack Engineer</w:t>
      </w:r>
    </w:p>
    <w:p>
      <w:pPr>
        <w:spacing w:after="240"/>
      </w:pPr>
      <w:r>
        <w:rPr>
          <w:sz w:val="18"/>
          <w:szCs w:val="18"/>
        </w:rPr>
        <w:t xml:space="preserve">London, United Kingdom  |  ashleybutcher989@gmail.com  |  </w:t>
      </w:r>
      <w:hyperlink w:history="1" r:id="rId1cwl4mhipysj6htpn6gbn">
        <w:r>
          <w:rPr>
            <w:color w:val="0563C1"/>
            <w:sz w:val="18"/>
            <w:szCs w:val="18"/>
            <w:u w:val="single"/>
          </w:rPr>
          <w:t xml:space="preserve">linkedin.com/in/ashleybutcher989</w:t>
        </w:r>
      </w:hyperlink>
    </w:p>
    <w:p>
      <w:pPr>
        <w:pStyle w:val="Heading1"/>
        <w:pBdr>
          <w:bottom w:val="single" w:color="1F2A44" w:sz="6" w:space="4"/>
        </w:pBdr>
        <w:spacing w:after="120" w:before="300"/>
      </w:pPr>
      <w:r>
        <w:rPr>
          <w:b/>
          <w:bCs/>
          <w:color w:val="1F2A44"/>
          <w:sz w:val="26"/>
          <w:szCs w:val="26"/>
        </w:rPr>
        <w:t xml:space="preserve">Profile</w:t>
      </w:r>
    </w:p>
    <w:p>
      <w:pPr>
        <w:spacing w:after="120"/>
      </w:pPr>
      <w:r>
        <w:rPr>
          <w:sz w:val="21"/>
          <w:szCs w:val="21"/>
        </w:rPr>
        <w:t xml:space="preserve">Fullstack Engineer with over 13 years of experience in fullstack development and team leadership, specialising in building highly-scalable distributed systems. Proficient in modern technologies including React, TypeScript, and Node.js, with a proven track record of transforming legacy applications into efficient microservices and implementing best practices such as Test-Driven Development (TDD) and Continuous Integration/Continuous Delivery (CI/CD).</w:t>
      </w:r>
    </w:p>
    <w:p>
      <w:pPr>
        <w:pStyle w:val="Heading1"/>
        <w:pBdr>
          <w:bottom w:val="single" w:color="1F2A44" w:sz="6" w:space="4"/>
        </w:pBdr>
        <w:spacing w:after="120" w:before="300"/>
      </w:pPr>
      <w:r>
        <w:rPr>
          <w:b/>
          <w:bCs/>
          <w:color w:val="1F2A44"/>
          <w:sz w:val="26"/>
          <w:szCs w:val="26"/>
        </w:rPr>
        <w:t xml:space="preserve">Skills</w:t>
      </w:r>
    </w:p>
    <w:p>
      <w:pPr>
        <w:spacing w:after="240"/>
      </w:pPr>
      <w:r>
        <w:rPr>
          <w:sz w:val="21"/>
          <w:szCs w:val="21"/>
        </w:rPr>
        <w:t xml:space="preserve">Technical Strategy, Open-Source Projects, Communication Skills, Automated Testing, Continuous Delivery, Highly-Scalable Systems, Distributed Systems, Node.js, TypeScript, React, Azure, AWS, Blob Storage/S3, EC2/VMs, Lambda/Functions, Service Bus/SQS</w:t>
      </w:r>
    </w:p>
    <w:p>
      <w:pPr>
        <w:pStyle w:val="Heading1"/>
        <w:pBdr>
          <w:bottom w:val="single" w:color="1F2A44" w:sz="6" w:space="4"/>
        </w:pBdr>
        <w:spacing w:after="120" w:before="300"/>
      </w:pPr>
      <w:r>
        <w:rPr>
          <w:b/>
          <w:bCs/>
          <w:color w:val="1F2A44"/>
          <w:sz w:val="26"/>
          <w:szCs w:val="26"/>
        </w:rPr>
        <w:t xml:space="preserve">Employment History</w:t>
      </w:r>
    </w:p>
    <w:p>
      <w:pPr>
        <w:tabs>
          <w:tab w:val="right" w:pos="9350"/>
        </w:tabs>
        <w:spacing w:after="40" w:before="200"/>
      </w:pPr>
      <w:r>
        <w:rPr>
          <w:b/>
          <w:bCs/>
          <w:color w:val="1F2A44"/>
          <w:sz w:val="22"/>
          <w:szCs w:val="22"/>
        </w:rPr>
        <w:t xml:space="preserve">Senior Software Engineer, CFC Underwriting</w:t>
      </w:r>
    </w:p>
    <w:p>
      <w:pPr>
        <w:spacing w:after="80"/>
      </w:pPr>
      <w:r>
        <w:rPr>
          <w:i/>
          <w:iCs/>
          <w:color w:val="555555"/>
          <w:sz w:val="20"/>
          <w:szCs w:val="20"/>
        </w:rPr>
        <w:t xml:space="preserve">September 2022 — Present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Led a team of 8 in developing a greenfield software project on the Insurance Platform, using TypeScript and C# to enhance developer experience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Completed the full lifecycle for Policy Management and Pricing systems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Converted legacy monolithic applications into scalable microservices, applying Infrastructure as Code (IaC) methodologies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Established SLAs and gathered detailed business requirements, collaborating with development teams to ensure alignment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Conducted root cause analysis on production incidents to improve system reliability and performance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Maintained high code quality and coverage standards, and contributed to the recruitment process for new engineering talent</w:t>
      </w:r>
    </w:p>
    <w:p>
      <w:pPr>
        <w:tabs>
          <w:tab w:val="right" w:pos="9350"/>
        </w:tabs>
        <w:spacing w:after="40" w:before="200"/>
      </w:pPr>
      <w:r>
        <w:rPr>
          <w:b/>
          <w:bCs/>
          <w:color w:val="1F2A44"/>
          <w:sz w:val="22"/>
          <w:szCs w:val="22"/>
        </w:rPr>
        <w:t xml:space="preserve">Full Stack Developer, Carestream Dental</w:t>
      </w:r>
    </w:p>
    <w:p>
      <w:pPr>
        <w:spacing w:after="80"/>
      </w:pPr>
      <w:r>
        <w:rPr>
          <w:i/>
          <w:iCs/>
          <w:color w:val="555555"/>
          <w:sz w:val="20"/>
          <w:szCs w:val="20"/>
        </w:rPr>
        <w:t xml:space="preserve">February 2021 — September 2022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Designed and implemented a public API for the Saudi Ministry of Health, enabling seamless communication across their application network, collaborating with stakeholders on the architecture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Contributed to the development of key features for the Sensei cloud system, enhancing its functionality and user experience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Played a key role in developing and deploying Docker containers, establishing a scalable Kubernetes environment to support high availability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Modernised the front end by upgrading to the latest versions of packages and Node.js, improving performance and maintainability</w:t>
      </w:r>
    </w:p>
    <w:p>
      <w:pPr>
        <w:tabs>
          <w:tab w:val="right" w:pos="9350"/>
        </w:tabs>
        <w:spacing w:after="40" w:before="200"/>
      </w:pPr>
      <w:r>
        <w:rPr>
          <w:b/>
          <w:bCs/>
          <w:color w:val="1F2A44"/>
          <w:sz w:val="22"/>
          <w:szCs w:val="22"/>
        </w:rPr>
        <w:t xml:space="preserve">Full Stack Developer / Scrum Master, Truckcom Systems</w:t>
      </w:r>
    </w:p>
    <w:p>
      <w:pPr>
        <w:spacing w:after="80"/>
      </w:pPr>
      <w:r>
        <w:rPr>
          <w:i/>
          <w:iCs/>
          <w:color w:val="555555"/>
          <w:sz w:val="20"/>
          <w:szCs w:val="20"/>
        </w:rPr>
        <w:t xml:space="preserve">April 2017 — February 2021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Transformed a Silverlight application into a fully functional web application by designing a stateless server-client architecture and migrating to an asynchronous callback environment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Developed secure token-based REST APIs for public and private use, and revamped the UI using HTML5 and modern JavaScript, converting 50% of the codebase from VB.NET to C#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Transitioned the existing infrastructure to AWS, centralising multiple data sources and upgrading to an RDS database system, improving stability and uptime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Onboarded over 5 customers while providing onsite sales and support, and resolved critical customer bugs through rigorous code reviews and refactoring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Created and executed comprehensive test cases for sprint items, ensuring high-quality deliverables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From June 2019, acted as Scrum Master for a team of 3 developers — prioritising sprint tickets, managing sprint goals, and leading daily stand-ups and review sessions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Made strategic adjustments to team processes to enhance productivity and keep the team engaged and focused on delivering high-quality results</w:t>
      </w:r>
    </w:p>
    <w:p>
      <w:pPr>
        <w:tabs>
          <w:tab w:val="right" w:pos="9350"/>
        </w:tabs>
        <w:spacing w:after="40" w:before="200"/>
      </w:pPr>
      <w:r>
        <w:rPr>
          <w:b/>
          <w:bCs/>
          <w:color w:val="1F2A44"/>
          <w:sz w:val="22"/>
          <w:szCs w:val="22"/>
        </w:rPr>
        <w:t xml:space="preserve">Senior Software Engineer, MBDA Missile Systems</w:t>
      </w:r>
    </w:p>
    <w:p>
      <w:pPr>
        <w:spacing w:after="80"/>
      </w:pPr>
      <w:r>
        <w:rPr>
          <w:i/>
          <w:iCs/>
          <w:color w:val="555555"/>
          <w:sz w:val="20"/>
          <w:szCs w:val="20"/>
        </w:rPr>
        <w:t xml:space="preserve">September 2015 — April 2017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Developed and tested embedded radar software using C, ensuring robust performance on Linux-based hardware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Created UML models for software components and established formal test procedures to validate functionality, leading to successful product clearance for firing trials</w:t>
      </w:r>
    </w:p>
    <w:p>
      <w:pPr>
        <w:pStyle w:val="Heading1"/>
        <w:pBdr>
          <w:bottom w:val="single" w:color="1F2A44" w:sz="6" w:space="4"/>
        </w:pBdr>
        <w:spacing w:after="120" w:before="300"/>
      </w:pPr>
      <w:r>
        <w:rPr>
          <w:b/>
          <w:bCs/>
          <w:color w:val="1F2A44"/>
          <w:sz w:val="26"/>
          <w:szCs w:val="26"/>
        </w:rPr>
        <w:t xml:space="preserve">Education</w:t>
      </w:r>
    </w:p>
    <w:p>
      <w:pPr>
        <w:spacing w:after="40"/>
      </w:pPr>
      <w:r>
        <w:rPr>
          <w:b/>
          <w:bCs/>
          <w:sz w:val="21"/>
          <w:szCs w:val="21"/>
        </w:rPr>
        <w:t xml:space="preserve">BSc (Hons), Hull University</w:t>
      </w:r>
    </w:p>
    <w:p>
      <w:pPr>
        <w:spacing w:after="40"/>
      </w:pPr>
      <w:r>
        <w:rPr>
          <w:i/>
          <w:iCs/>
          <w:color w:val="555555"/>
          <w:sz w:val="20"/>
          <w:szCs w:val="20"/>
        </w:rPr>
        <w:t xml:space="preserve">January 2010 — January 2013</w:t>
      </w:r>
    </w:p>
    <w:sectPr>
      <w:pgSz w:w="11906" w:h="16838" w:orient="portrait"/>
      <w:pgMar w:top="850" w:right="900" w:bottom="85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cwl4mhipysj6htpn6gbn" Type="http://schemas.openxmlformats.org/officeDocument/2006/relationships/hyperlink" Target="https://www.linkedin.com/in/ashleybutcher989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2026-07-02T20:28:19.528Z</dcterms:created>
  <dcterms:modified xsi:type="dcterms:W3CDTF">2026-07-02T20:28:19.528Z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